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84686" w14:textId="12B6065D" w:rsidR="001B7867" w:rsidRPr="00A84361" w:rsidRDefault="007D5120">
      <w:pPr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</w:rPr>
      </w:pPr>
      <w:r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</w:rPr>
        <w:t xml:space="preserve">One City Belonging Strategy </w:t>
      </w:r>
      <w:r w:rsidR="00A9692E" w:rsidRPr="00A84361"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</w:rPr>
        <w:t>Email Covering Letter Blurb</w:t>
      </w:r>
    </w:p>
    <w:p w14:paraId="33B3AA5D" w14:textId="4DF24CD5" w:rsidR="00A9692E" w:rsidRPr="00014D5B" w:rsidRDefault="00A9692E">
      <w:pPr>
        <w:rPr>
          <w:rFonts w:cstheme="minorHAnsi"/>
          <w:color w:val="000000" w:themeColor="text1"/>
        </w:rPr>
      </w:pPr>
      <w:r w:rsidRPr="00014D5B">
        <w:rPr>
          <w:rFonts w:cstheme="minorHAnsi"/>
          <w:color w:val="000000" w:themeColor="text1"/>
        </w:rPr>
        <w:t>Hello</w:t>
      </w:r>
    </w:p>
    <w:p w14:paraId="439CB3F6" w14:textId="5AA3DC73" w:rsidR="00A9692E" w:rsidRPr="00014D5B" w:rsidRDefault="00A9692E">
      <w:pPr>
        <w:rPr>
          <w:rFonts w:cstheme="minorHAnsi"/>
          <w:color w:val="000000" w:themeColor="text1"/>
        </w:rPr>
      </w:pPr>
      <w:r w:rsidRPr="00014D5B">
        <w:rPr>
          <w:rFonts w:cstheme="minorHAnsi"/>
          <w:color w:val="000000" w:themeColor="text1"/>
        </w:rPr>
        <w:t>I am delighted to share with you the new</w:t>
      </w:r>
      <w:r w:rsidR="00D8463B">
        <w:rPr>
          <w:rFonts w:cstheme="minorHAnsi"/>
          <w:color w:val="000000" w:themeColor="text1"/>
        </w:rPr>
        <w:t xml:space="preserve"> One City</w:t>
      </w:r>
      <w:r w:rsidRPr="00014D5B">
        <w:rPr>
          <w:rFonts w:cstheme="minorHAnsi"/>
          <w:color w:val="000000" w:themeColor="text1"/>
        </w:rPr>
        <w:t xml:space="preserve"> </w:t>
      </w:r>
      <w:hyperlink r:id="rId7" w:history="1">
        <w:r w:rsidRPr="00A26961">
          <w:rPr>
            <w:rStyle w:val="Hyperlink"/>
            <w:rFonts w:cstheme="minorHAnsi"/>
          </w:rPr>
          <w:t>Belonging S</w:t>
        </w:r>
        <w:r w:rsidRPr="00A26961">
          <w:rPr>
            <w:rStyle w:val="Hyperlink"/>
            <w:rFonts w:cstheme="minorHAnsi"/>
          </w:rPr>
          <w:t>t</w:t>
        </w:r>
        <w:r w:rsidRPr="00A26961">
          <w:rPr>
            <w:rStyle w:val="Hyperlink"/>
            <w:rFonts w:cstheme="minorHAnsi"/>
          </w:rPr>
          <w:t>rategy 2021-24</w:t>
        </w:r>
      </w:hyperlink>
      <w:r w:rsidRPr="00A26961">
        <w:rPr>
          <w:rFonts w:cstheme="minorHAnsi"/>
          <w:color w:val="000000" w:themeColor="text1"/>
        </w:rPr>
        <w:t>.</w:t>
      </w:r>
    </w:p>
    <w:p w14:paraId="2D327EBA" w14:textId="25DA1578" w:rsidR="00014D5B" w:rsidRDefault="00A84361">
      <w:pPr>
        <w:rPr>
          <w:rFonts w:cstheme="minorHAnsi"/>
          <w:color w:val="000000" w:themeColor="text1"/>
        </w:rPr>
      </w:pPr>
      <w:r w:rsidRPr="00014D5B">
        <w:rPr>
          <w:rFonts w:cstheme="minorHAnsi"/>
          <w:color w:val="000000" w:themeColor="text1"/>
        </w:rPr>
        <w:t>Th</w:t>
      </w:r>
      <w:r w:rsidR="00666B78">
        <w:rPr>
          <w:rFonts w:cstheme="minorHAnsi"/>
          <w:color w:val="000000" w:themeColor="text1"/>
        </w:rPr>
        <w:t>is</w:t>
      </w:r>
      <w:r w:rsidRPr="00014D5B">
        <w:rPr>
          <w:rFonts w:cstheme="minorHAnsi"/>
          <w:color w:val="000000" w:themeColor="text1"/>
        </w:rPr>
        <w:t xml:space="preserve"> new </w:t>
      </w:r>
      <w:r w:rsidR="00666B78">
        <w:rPr>
          <w:rFonts w:cstheme="minorHAnsi"/>
          <w:color w:val="000000" w:themeColor="text1"/>
        </w:rPr>
        <w:t>s</w:t>
      </w:r>
      <w:r w:rsidRPr="00014D5B">
        <w:rPr>
          <w:rFonts w:cstheme="minorHAnsi"/>
          <w:color w:val="000000" w:themeColor="text1"/>
        </w:rPr>
        <w:t xml:space="preserve">trategy </w:t>
      </w:r>
      <w:r w:rsidR="00A26961">
        <w:rPr>
          <w:rFonts w:cstheme="minorHAnsi"/>
          <w:color w:val="000000" w:themeColor="text1"/>
        </w:rPr>
        <w:t xml:space="preserve">was officially launched </w:t>
      </w:r>
      <w:r w:rsidRPr="00014D5B">
        <w:rPr>
          <w:rFonts w:cstheme="minorHAnsi"/>
          <w:color w:val="000000" w:themeColor="text1"/>
        </w:rPr>
        <w:t xml:space="preserve">by Deputy </w:t>
      </w:r>
      <w:r w:rsidR="00014D5B">
        <w:rPr>
          <w:rFonts w:cstheme="minorHAnsi"/>
          <w:color w:val="000000" w:themeColor="text1"/>
        </w:rPr>
        <w:t>Mayor</w:t>
      </w:r>
      <w:r w:rsidR="00A26961">
        <w:rPr>
          <w:rFonts w:cstheme="minorHAnsi"/>
          <w:color w:val="000000" w:themeColor="text1"/>
        </w:rPr>
        <w:t xml:space="preserve">, Councillor Asher Craig, </w:t>
      </w:r>
      <w:r w:rsidR="00286ABC">
        <w:rPr>
          <w:rFonts w:cstheme="minorHAnsi"/>
          <w:color w:val="000000" w:themeColor="text1"/>
        </w:rPr>
        <w:t>C</w:t>
      </w:r>
      <w:r w:rsidR="00A127D7">
        <w:rPr>
          <w:rFonts w:cstheme="minorHAnsi"/>
          <w:color w:val="000000" w:themeColor="text1"/>
        </w:rPr>
        <w:t xml:space="preserve">abinet </w:t>
      </w:r>
      <w:r w:rsidR="00286ABC">
        <w:rPr>
          <w:rFonts w:cstheme="minorHAnsi"/>
          <w:color w:val="000000" w:themeColor="text1"/>
        </w:rPr>
        <w:t>M</w:t>
      </w:r>
      <w:r w:rsidR="00A127D7">
        <w:rPr>
          <w:rFonts w:cstheme="minorHAnsi"/>
          <w:color w:val="000000" w:themeColor="text1"/>
        </w:rPr>
        <w:t>ember for Children</w:t>
      </w:r>
      <w:r w:rsidR="00A26961">
        <w:rPr>
          <w:rFonts w:cstheme="minorHAnsi"/>
          <w:color w:val="000000" w:themeColor="text1"/>
        </w:rPr>
        <w:t xml:space="preserve">, </w:t>
      </w:r>
      <w:r w:rsidR="00A127D7">
        <w:rPr>
          <w:rFonts w:cstheme="minorHAnsi"/>
          <w:color w:val="000000" w:themeColor="text1"/>
        </w:rPr>
        <w:t>Education and Equalities</w:t>
      </w:r>
      <w:r w:rsidR="00A26961">
        <w:rPr>
          <w:rFonts w:cstheme="minorHAnsi"/>
          <w:color w:val="000000" w:themeColor="text1"/>
        </w:rPr>
        <w:t xml:space="preserve"> yesterday evening (</w:t>
      </w:r>
      <w:r w:rsidRPr="00286ABC">
        <w:rPr>
          <w:rFonts w:cstheme="minorHAnsi"/>
          <w:color w:val="000000" w:themeColor="text1"/>
        </w:rPr>
        <w:t>Monday 18 October</w:t>
      </w:r>
      <w:r w:rsidR="00A26961">
        <w:rPr>
          <w:rFonts w:cstheme="minorHAnsi"/>
          <w:color w:val="000000" w:themeColor="text1"/>
        </w:rPr>
        <w:t>)</w:t>
      </w:r>
      <w:r w:rsidRPr="00014D5B">
        <w:rPr>
          <w:rFonts w:cstheme="minorHAnsi"/>
          <w:color w:val="000000" w:themeColor="text1"/>
        </w:rPr>
        <w:t xml:space="preserve"> at the Children and Young People’s One City Board</w:t>
      </w:r>
      <w:r w:rsidR="00014D5B" w:rsidRPr="00014D5B">
        <w:rPr>
          <w:rFonts w:cstheme="minorHAnsi"/>
          <w:color w:val="000000" w:themeColor="text1"/>
        </w:rPr>
        <w:t>.</w:t>
      </w:r>
    </w:p>
    <w:p w14:paraId="3A767529" w14:textId="15E1B2F6" w:rsidR="00794177" w:rsidRPr="00014D5B" w:rsidRDefault="0079417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new documentary film featuring the young people who helped contribute to the new strategy by exploring what ‘belonging’ means to them at workshops held by Bristol Old Vic</w:t>
      </w:r>
      <w:r w:rsidR="007D5120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has</w:t>
      </w:r>
      <w:r w:rsidR="007D5120">
        <w:rPr>
          <w:rFonts w:cstheme="minorHAnsi"/>
          <w:color w:val="000000" w:themeColor="text1"/>
        </w:rPr>
        <w:t xml:space="preserve"> also been released to the mark the launch. The film will be featured on the Millennium Square screen in Bristol city centre, and you can also see the film here: </w:t>
      </w:r>
      <w:hyperlink r:id="rId8" w:history="1">
        <w:r w:rsidR="007D5120">
          <w:rPr>
            <w:rStyle w:val="Hyperlink"/>
          </w:rPr>
          <w:t>One City Belonging Strategy Documentary - YouTube</w:t>
        </w:r>
      </w:hyperlink>
    </w:p>
    <w:p w14:paraId="17A23139" w14:textId="15CB2ECD" w:rsidR="00014D5B" w:rsidRDefault="00014D5B">
      <w:pPr>
        <w:rPr>
          <w:rFonts w:cstheme="minorHAnsi"/>
          <w:color w:val="000000" w:themeColor="text1"/>
        </w:rPr>
      </w:pPr>
      <w:r w:rsidRPr="00014D5B">
        <w:rPr>
          <w:rFonts w:cstheme="minorHAnsi"/>
          <w:color w:val="000000" w:themeColor="text1"/>
        </w:rPr>
        <w:t>As a</w:t>
      </w:r>
      <w:r w:rsidR="001872D4" w:rsidRPr="00014D5B">
        <w:rPr>
          <w:rFonts w:cstheme="minorHAnsi"/>
          <w:color w:val="000000" w:themeColor="text1"/>
        </w:rPr>
        <w:t xml:space="preserve"> valued stakeholder we wanted to share this </w:t>
      </w:r>
      <w:r w:rsidR="00A26961">
        <w:rPr>
          <w:rFonts w:cstheme="minorHAnsi"/>
          <w:color w:val="000000" w:themeColor="text1"/>
        </w:rPr>
        <w:t>exciting news with you and have</w:t>
      </w:r>
      <w:r w:rsidR="007D5120">
        <w:rPr>
          <w:rFonts w:cstheme="minorHAnsi"/>
          <w:color w:val="000000" w:themeColor="text1"/>
        </w:rPr>
        <w:t xml:space="preserve"> also</w:t>
      </w:r>
      <w:r w:rsidR="00A26961">
        <w:rPr>
          <w:rFonts w:cstheme="minorHAnsi"/>
          <w:color w:val="000000" w:themeColor="text1"/>
        </w:rPr>
        <w:t xml:space="preserve"> attached</w:t>
      </w:r>
      <w:r w:rsidR="007D5120">
        <w:rPr>
          <w:rFonts w:cstheme="minorHAnsi"/>
          <w:color w:val="000000" w:themeColor="text1"/>
        </w:rPr>
        <w:t xml:space="preserve"> a</w:t>
      </w:r>
      <w:r w:rsidR="00A26961">
        <w:rPr>
          <w:rFonts w:cstheme="minorHAnsi"/>
          <w:color w:val="000000" w:themeColor="text1"/>
        </w:rPr>
        <w:t xml:space="preserve"> </w:t>
      </w:r>
      <w:r w:rsidR="00286ABC">
        <w:rPr>
          <w:rFonts w:cstheme="minorHAnsi"/>
          <w:color w:val="000000" w:themeColor="text1"/>
        </w:rPr>
        <w:t xml:space="preserve">stakeholder tool kit with links, suggested social posts and images </w:t>
      </w:r>
      <w:r w:rsidR="00A26961">
        <w:rPr>
          <w:rFonts w:cstheme="minorHAnsi"/>
          <w:color w:val="000000" w:themeColor="text1"/>
        </w:rPr>
        <w:t>for you to promote via your networks.</w:t>
      </w:r>
    </w:p>
    <w:p w14:paraId="01A432D0" w14:textId="699731DD" w:rsidR="00BC4EE3" w:rsidRPr="00014D5B" w:rsidRDefault="00BC4EE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Please use the hashtag #BristolOneCity</w:t>
      </w:r>
    </w:p>
    <w:p w14:paraId="48C452B5" w14:textId="3069AF7E" w:rsidR="001872D4" w:rsidRDefault="001872D4">
      <w:pPr>
        <w:rPr>
          <w:rFonts w:cstheme="minorHAnsi"/>
          <w:color w:val="000000" w:themeColor="text1"/>
        </w:rPr>
      </w:pPr>
      <w:r w:rsidRPr="00014D5B">
        <w:rPr>
          <w:rFonts w:cstheme="minorHAnsi"/>
          <w:color w:val="000000" w:themeColor="text1"/>
        </w:rPr>
        <w:t>Co-constructed with local children, young people and parents and carers</w:t>
      </w:r>
      <w:r w:rsidR="00BC4EE3">
        <w:rPr>
          <w:rFonts w:cstheme="minorHAnsi"/>
          <w:color w:val="000000" w:themeColor="text1"/>
        </w:rPr>
        <w:t>,</w:t>
      </w:r>
      <w:r w:rsidR="00014D5B" w:rsidRPr="00014D5B">
        <w:rPr>
          <w:rFonts w:cstheme="minorHAnsi"/>
          <w:color w:val="000000" w:themeColor="text1"/>
        </w:rPr>
        <w:t xml:space="preserve"> as well as city partners, the new strategy explores the notion of ‘belonging’ and identifies what this means to Bristol</w:t>
      </w:r>
      <w:r w:rsidR="00014D5B">
        <w:rPr>
          <w:rFonts w:cstheme="minorHAnsi"/>
          <w:color w:val="000000" w:themeColor="text1"/>
        </w:rPr>
        <w:t>’s</w:t>
      </w:r>
      <w:r w:rsidR="00014D5B" w:rsidRPr="00014D5B">
        <w:rPr>
          <w:rFonts w:cstheme="minorHAnsi"/>
          <w:color w:val="000000" w:themeColor="text1"/>
        </w:rPr>
        <w:t xml:space="preserve"> children and young people.</w:t>
      </w:r>
    </w:p>
    <w:p w14:paraId="617E3A01" w14:textId="3830EDBF" w:rsidR="00D8463B" w:rsidRPr="00D8463B" w:rsidRDefault="00D8463B" w:rsidP="00D8463B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014D5B">
        <w:rPr>
          <w:rFonts w:ascii="Calibri" w:eastAsia="Times New Roman" w:hAnsi="Calibri" w:cs="Times New Roman"/>
          <w:color w:val="000000"/>
          <w:lang w:eastAsia="en-GB"/>
        </w:rPr>
        <w:t>Th</w:t>
      </w:r>
      <w:r>
        <w:rPr>
          <w:rFonts w:ascii="Calibri" w:eastAsia="Times New Roman" w:hAnsi="Calibri" w:cs="Times New Roman"/>
          <w:color w:val="000000"/>
          <w:lang w:eastAsia="en-GB"/>
        </w:rPr>
        <w:t>e ne</w:t>
      </w:r>
      <w:r w:rsidR="007D5120">
        <w:rPr>
          <w:rFonts w:ascii="Calibri" w:eastAsia="Times New Roman" w:hAnsi="Calibri" w:cs="Times New Roman"/>
          <w:color w:val="000000"/>
          <w:lang w:eastAsia="en-GB"/>
        </w:rPr>
        <w:t xml:space="preserve">w strategy </w:t>
      </w:r>
      <w:r w:rsidRPr="00014D5B">
        <w:rPr>
          <w:rFonts w:ascii="Calibri" w:eastAsia="Times New Roman" w:hAnsi="Calibri" w:cs="Times New Roman"/>
          <w:color w:val="000000"/>
          <w:lang w:eastAsia="en-GB"/>
        </w:rPr>
        <w:t xml:space="preserve">will deliver on the intentions of the Bristol One City Plan, the Bristol Children’s </w:t>
      </w:r>
      <w:proofErr w:type="gramStart"/>
      <w:r w:rsidRPr="00014D5B">
        <w:rPr>
          <w:rFonts w:ascii="Calibri" w:eastAsia="Times New Roman" w:hAnsi="Calibri" w:cs="Times New Roman"/>
          <w:color w:val="000000"/>
          <w:lang w:eastAsia="en-GB"/>
        </w:rPr>
        <w:t>Charter</w:t>
      </w:r>
      <w:proofErr w:type="gramEnd"/>
      <w:r w:rsidRPr="00014D5B">
        <w:rPr>
          <w:rFonts w:ascii="Calibri" w:eastAsia="Times New Roman" w:hAnsi="Calibri" w:cs="Times New Roman"/>
          <w:color w:val="000000"/>
          <w:lang w:eastAsia="en-GB"/>
        </w:rPr>
        <w:t xml:space="preserve"> and the Bristol Equalit</w:t>
      </w:r>
      <w:r w:rsidR="007D5120">
        <w:rPr>
          <w:rFonts w:ascii="Calibri" w:eastAsia="Times New Roman" w:hAnsi="Calibri" w:cs="Times New Roman"/>
          <w:color w:val="000000"/>
          <w:lang w:eastAsia="en-GB"/>
        </w:rPr>
        <w:t>y</w:t>
      </w:r>
      <w:r w:rsidRPr="00014D5B">
        <w:rPr>
          <w:rFonts w:ascii="Calibri" w:eastAsia="Times New Roman" w:hAnsi="Calibri" w:cs="Times New Roman"/>
          <w:color w:val="000000"/>
          <w:lang w:eastAsia="en-GB"/>
        </w:rPr>
        <w:t xml:space="preserve"> Charter.</w:t>
      </w:r>
      <w:r w:rsidRPr="00D8463B"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It </w:t>
      </w:r>
      <w:r w:rsidRPr="00D8463B">
        <w:rPr>
          <w:rFonts w:ascii="Calibri" w:eastAsia="Times New Roman" w:hAnsi="Calibri" w:cs="Times New Roman"/>
          <w:color w:val="000000"/>
          <w:lang w:eastAsia="en-GB"/>
        </w:rPr>
        <w:t>has been developed by a cross directorate-working group to ensure consistency and shared outcomes across the four pillar strategies</w:t>
      </w:r>
      <w:r>
        <w:rPr>
          <w:rFonts w:ascii="Calibri" w:eastAsia="Times New Roman" w:hAnsi="Calibri" w:cs="Times New Roman"/>
          <w:color w:val="000000"/>
          <w:lang w:eastAsia="en-GB"/>
        </w:rPr>
        <w:t>:</w:t>
      </w:r>
    </w:p>
    <w:p w14:paraId="0586DFE6" w14:textId="77777777" w:rsidR="004B2BBA" w:rsidRPr="00BC4EE3" w:rsidRDefault="004B2BBA" w:rsidP="00014D5B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en-GB"/>
        </w:rPr>
      </w:pPr>
    </w:p>
    <w:p w14:paraId="172489CE" w14:textId="533F1566" w:rsidR="00014D5B" w:rsidRPr="00A26961" w:rsidRDefault="007D5120" w:rsidP="00BC4EE3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Calibri" w:eastAsia="Times New Roman" w:hAnsi="Calibri" w:cs="Times New Roman"/>
          <w:color w:val="000000"/>
          <w:u w:val="none"/>
          <w:lang w:eastAsia="en-GB"/>
        </w:rPr>
      </w:pPr>
      <w:hyperlink r:id="rId9" w:history="1">
        <w:r w:rsidR="00014D5B" w:rsidRPr="004B2BBA">
          <w:rPr>
            <w:rStyle w:val="Hyperlink"/>
            <w:rFonts w:ascii="Calibri" w:eastAsia="Times New Roman" w:hAnsi="Calibri" w:cs="Times New Roman"/>
            <w:lang w:eastAsia="en-GB"/>
          </w:rPr>
          <w:t>Belonging from the Beginning</w:t>
        </w:r>
      </w:hyperlink>
    </w:p>
    <w:p w14:paraId="3624DD72" w14:textId="5AE17D03" w:rsidR="00A26961" w:rsidRPr="00A26961" w:rsidRDefault="00A26961" w:rsidP="00A2696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hyperlink r:id="rId10" w:history="1">
        <w:r w:rsidRPr="004B2BBA">
          <w:rPr>
            <w:rStyle w:val="Hyperlink"/>
            <w:rFonts w:ascii="Calibri" w:eastAsia="Times New Roman" w:hAnsi="Calibri" w:cs="Times New Roman"/>
            <w:lang w:eastAsia="en-GB"/>
          </w:rPr>
          <w:t>Belonging in Families</w:t>
        </w:r>
      </w:hyperlink>
    </w:p>
    <w:p w14:paraId="4FFFAC1E" w14:textId="0759D982" w:rsidR="00014D5B" w:rsidRPr="004B2BBA" w:rsidRDefault="007D5120" w:rsidP="00014D5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hyperlink r:id="rId11" w:history="1">
        <w:r w:rsidR="00014D5B" w:rsidRPr="004B2BBA">
          <w:rPr>
            <w:rStyle w:val="Hyperlink"/>
            <w:rFonts w:ascii="Calibri" w:eastAsia="Times New Roman" w:hAnsi="Calibri" w:cs="Times New Roman"/>
            <w:lang w:eastAsia="en-GB"/>
          </w:rPr>
          <w:t>Belonging in Education</w:t>
        </w:r>
      </w:hyperlink>
    </w:p>
    <w:p w14:paraId="1E7AE3BA" w14:textId="25468B8A" w:rsidR="00014D5B" w:rsidRPr="004B2BBA" w:rsidRDefault="007D5120" w:rsidP="00014D5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hyperlink r:id="rId12" w:history="1">
        <w:r w:rsidR="00014D5B" w:rsidRPr="004B2BBA">
          <w:rPr>
            <w:rStyle w:val="Hyperlink"/>
            <w:rFonts w:ascii="Calibri" w:eastAsia="Times New Roman" w:hAnsi="Calibri" w:cs="Times New Roman"/>
            <w:lang w:eastAsia="en-GB"/>
          </w:rPr>
          <w:t>Belonging in the Community</w:t>
        </w:r>
      </w:hyperlink>
    </w:p>
    <w:p w14:paraId="6B7F0E77" w14:textId="77777777" w:rsidR="00014D5B" w:rsidRPr="00014D5B" w:rsidRDefault="00014D5B" w:rsidP="00014D5B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44C0DD85" w14:textId="77777777" w:rsidR="00666B78" w:rsidRDefault="00666B78" w:rsidP="00C93CD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I want to </w:t>
      </w:r>
      <w:r w:rsidR="001F2CC1">
        <w:rPr>
          <w:rFonts w:ascii="Calibri" w:eastAsia="Times New Roman" w:hAnsi="Calibri" w:cs="Times New Roman"/>
          <w:color w:val="000000"/>
          <w:lang w:eastAsia="en-GB"/>
        </w:rPr>
        <w:t>extend our thanks t</w:t>
      </w:r>
      <w:r w:rsidR="00D8463B">
        <w:rPr>
          <w:rFonts w:ascii="Calibri" w:eastAsia="Times New Roman" w:hAnsi="Calibri" w:cs="Times New Roman"/>
          <w:color w:val="000000"/>
          <w:lang w:eastAsia="en-GB"/>
        </w:rPr>
        <w:t>o everyone who has participated and worked with us to help</w:t>
      </w:r>
      <w:r w:rsidR="001F2CC1">
        <w:rPr>
          <w:rFonts w:ascii="Calibri" w:eastAsia="Times New Roman" w:hAnsi="Calibri" w:cs="Times New Roman"/>
          <w:color w:val="000000"/>
          <w:lang w:eastAsia="en-GB"/>
        </w:rPr>
        <w:t xml:space="preserve"> shape </w:t>
      </w:r>
      <w:r w:rsidR="00D8463B">
        <w:rPr>
          <w:rFonts w:ascii="Calibri" w:eastAsia="Times New Roman" w:hAnsi="Calibri" w:cs="Times New Roman"/>
          <w:color w:val="000000"/>
          <w:lang w:eastAsia="en-GB"/>
        </w:rPr>
        <w:t xml:space="preserve">and deliver </w:t>
      </w:r>
      <w:r w:rsidR="001F2CC1">
        <w:rPr>
          <w:rFonts w:ascii="Calibri" w:eastAsia="Times New Roman" w:hAnsi="Calibri" w:cs="Times New Roman"/>
          <w:color w:val="000000"/>
          <w:lang w:eastAsia="en-GB"/>
        </w:rPr>
        <w:t>this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D8463B">
        <w:rPr>
          <w:rFonts w:ascii="Calibri" w:eastAsia="Times New Roman" w:hAnsi="Calibri" w:cs="Times New Roman"/>
          <w:color w:val="000000"/>
          <w:lang w:eastAsia="en-GB"/>
        </w:rPr>
        <w:t xml:space="preserve">new, </w:t>
      </w:r>
      <w:r w:rsidR="001F2CC1">
        <w:rPr>
          <w:rFonts w:ascii="Calibri" w:eastAsia="Times New Roman" w:hAnsi="Calibri" w:cs="Times New Roman"/>
          <w:color w:val="000000"/>
          <w:lang w:eastAsia="en-GB"/>
        </w:rPr>
        <w:t>One City</w:t>
      </w:r>
      <w:r w:rsidR="00C93CD8" w:rsidRPr="00C93CD8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1F2CC1">
        <w:rPr>
          <w:rFonts w:ascii="Calibri" w:eastAsia="Times New Roman" w:hAnsi="Calibri" w:cs="Times New Roman"/>
          <w:color w:val="000000"/>
          <w:lang w:eastAsia="en-GB"/>
        </w:rPr>
        <w:t xml:space="preserve">collective </w:t>
      </w:r>
      <w:r w:rsidR="00C93CD8" w:rsidRPr="00C93CD8">
        <w:rPr>
          <w:rFonts w:ascii="Calibri" w:eastAsia="Times New Roman" w:hAnsi="Calibri" w:cs="Times New Roman"/>
          <w:color w:val="000000"/>
          <w:lang w:eastAsia="en-GB"/>
        </w:rPr>
        <w:t xml:space="preserve">vision </w:t>
      </w:r>
      <w:r w:rsidR="001F2CC1">
        <w:rPr>
          <w:rFonts w:ascii="Calibri" w:eastAsia="Times New Roman" w:hAnsi="Calibri" w:cs="Times New Roman"/>
          <w:color w:val="000000"/>
          <w:lang w:eastAsia="en-GB"/>
        </w:rPr>
        <w:t>for Bristol’s</w:t>
      </w:r>
      <w:r w:rsidR="00C93CD8" w:rsidRPr="00C93CD8">
        <w:rPr>
          <w:rFonts w:ascii="Calibri" w:eastAsia="Times New Roman" w:hAnsi="Calibri" w:cs="Times New Roman"/>
          <w:color w:val="000000"/>
          <w:lang w:eastAsia="en-GB"/>
        </w:rPr>
        <w:t xml:space="preserve"> children and young people</w:t>
      </w:r>
      <w:r w:rsidR="001F2CC1">
        <w:rPr>
          <w:rFonts w:ascii="Calibri" w:eastAsia="Times New Roman" w:hAnsi="Calibri" w:cs="Times New Roman"/>
          <w:color w:val="000000"/>
          <w:lang w:eastAsia="en-GB"/>
        </w:rPr>
        <w:t>.</w:t>
      </w:r>
    </w:p>
    <w:p w14:paraId="16A94D0A" w14:textId="77777777" w:rsidR="00666B78" w:rsidRDefault="00666B78" w:rsidP="00C93CD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0CEA434B" w14:textId="7F78FEF1" w:rsidR="00C93CD8" w:rsidRDefault="001F2CC1" w:rsidP="00C93CD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W</w:t>
      </w:r>
      <w:r w:rsidR="00C93CD8" w:rsidRPr="00C93CD8">
        <w:rPr>
          <w:rFonts w:ascii="Calibri" w:eastAsia="Times New Roman" w:hAnsi="Calibri" w:cs="Times New Roman"/>
          <w:color w:val="000000"/>
          <w:lang w:eastAsia="en-GB"/>
        </w:rPr>
        <w:t>e are ambitious for our children and families</w:t>
      </w:r>
      <w:r w:rsidR="00C93CD8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D8463B">
        <w:rPr>
          <w:rFonts w:ascii="Calibri" w:eastAsia="Times New Roman" w:hAnsi="Calibri" w:cs="Times New Roman"/>
          <w:color w:val="000000"/>
          <w:lang w:eastAsia="en-GB"/>
        </w:rPr>
        <w:t xml:space="preserve">in Bristol, </w:t>
      </w:r>
      <w:r w:rsidR="00C93CD8">
        <w:rPr>
          <w:rFonts w:ascii="Calibri" w:eastAsia="Times New Roman" w:hAnsi="Calibri" w:cs="Times New Roman"/>
          <w:color w:val="000000"/>
          <w:lang w:eastAsia="en-GB"/>
        </w:rPr>
        <w:t xml:space="preserve">and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we hope you are as </w:t>
      </w:r>
      <w:r w:rsidR="00C93CD8">
        <w:rPr>
          <w:rFonts w:ascii="Calibri" w:eastAsia="Times New Roman" w:hAnsi="Calibri" w:cs="Times New Roman"/>
          <w:color w:val="000000"/>
          <w:lang w:eastAsia="en-GB"/>
        </w:rPr>
        <w:t xml:space="preserve">excited about the possibilities that this new </w:t>
      </w:r>
      <w:r w:rsidR="00A26961">
        <w:rPr>
          <w:rFonts w:ascii="Calibri" w:eastAsia="Times New Roman" w:hAnsi="Calibri" w:cs="Times New Roman"/>
          <w:color w:val="000000"/>
          <w:lang w:eastAsia="en-GB"/>
        </w:rPr>
        <w:t>s</w:t>
      </w:r>
      <w:r w:rsidR="00C93CD8">
        <w:rPr>
          <w:rFonts w:ascii="Calibri" w:eastAsia="Times New Roman" w:hAnsi="Calibri" w:cs="Times New Roman"/>
          <w:color w:val="000000"/>
          <w:lang w:eastAsia="en-GB"/>
        </w:rPr>
        <w:t xml:space="preserve">trategy </w:t>
      </w:r>
      <w:r w:rsidR="00D8463B">
        <w:rPr>
          <w:rFonts w:ascii="Calibri" w:eastAsia="Times New Roman" w:hAnsi="Calibri" w:cs="Times New Roman"/>
          <w:color w:val="000000"/>
          <w:lang w:eastAsia="en-GB"/>
        </w:rPr>
        <w:t>brings</w:t>
      </w:r>
      <w:r w:rsidR="00666B78">
        <w:rPr>
          <w:rFonts w:ascii="Calibri" w:eastAsia="Times New Roman" w:hAnsi="Calibri" w:cs="Times New Roman"/>
          <w:color w:val="000000"/>
          <w:lang w:eastAsia="en-GB"/>
        </w:rPr>
        <w:t>,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as we are.</w:t>
      </w:r>
    </w:p>
    <w:p w14:paraId="76D72073" w14:textId="3604C2E1" w:rsidR="001F2CC1" w:rsidRDefault="001F2CC1" w:rsidP="00C93CD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0BD7B590" w14:textId="49C380EE" w:rsidR="00A26961" w:rsidRDefault="001F2CC1" w:rsidP="00C93CD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Many thanks</w:t>
      </w:r>
    </w:p>
    <w:p w14:paraId="45A746CF" w14:textId="3D545CC6" w:rsidR="001F2CC1" w:rsidRDefault="001F2CC1" w:rsidP="00C93CD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6877EF25" w14:textId="42A5C830" w:rsidR="001F2CC1" w:rsidRDefault="001F2CC1" w:rsidP="00C93CD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402282A2" w14:textId="06FA4A83" w:rsidR="00C93CD8" w:rsidRDefault="00C93CD8" w:rsidP="00C93CD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4B0925E8" w14:textId="77777777" w:rsidR="00C93CD8" w:rsidRDefault="00C93CD8" w:rsidP="00C93CD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656425BF" w14:textId="77777777" w:rsidR="00C93CD8" w:rsidRPr="00C93CD8" w:rsidRDefault="00C93CD8" w:rsidP="00C93CD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19848B8C" w14:textId="77777777" w:rsidR="00C93CD8" w:rsidRPr="00014D5B" w:rsidRDefault="00C93CD8">
      <w:pPr>
        <w:rPr>
          <w:rFonts w:cstheme="minorHAnsi"/>
          <w:color w:val="000000" w:themeColor="text1"/>
        </w:rPr>
      </w:pPr>
    </w:p>
    <w:p w14:paraId="7224F756" w14:textId="77777777" w:rsidR="00A84361" w:rsidRPr="00A84361" w:rsidRDefault="00A84361">
      <w:pPr>
        <w:rPr>
          <w:rFonts w:cstheme="minorHAnsi"/>
          <w:color w:val="000000" w:themeColor="text1"/>
          <w:sz w:val="24"/>
          <w:szCs w:val="24"/>
        </w:rPr>
      </w:pPr>
    </w:p>
    <w:sectPr w:rsidR="00A84361" w:rsidRPr="00A84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43303" w14:textId="77777777" w:rsidR="002839E4" w:rsidRDefault="002839E4" w:rsidP="002839E4">
      <w:pPr>
        <w:spacing w:after="0" w:line="240" w:lineRule="auto"/>
      </w:pPr>
      <w:r>
        <w:separator/>
      </w:r>
    </w:p>
  </w:endnote>
  <w:endnote w:type="continuationSeparator" w:id="0">
    <w:p w14:paraId="6879DDC6" w14:textId="77777777" w:rsidR="002839E4" w:rsidRDefault="002839E4" w:rsidP="002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2377A" w14:textId="77777777" w:rsidR="002839E4" w:rsidRDefault="002839E4" w:rsidP="002839E4">
      <w:pPr>
        <w:spacing w:after="0" w:line="240" w:lineRule="auto"/>
      </w:pPr>
      <w:r>
        <w:separator/>
      </w:r>
    </w:p>
  </w:footnote>
  <w:footnote w:type="continuationSeparator" w:id="0">
    <w:p w14:paraId="20CA2175" w14:textId="77777777" w:rsidR="002839E4" w:rsidRDefault="002839E4" w:rsidP="002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EE18"/>
      </v:shape>
    </w:pict>
  </w:numPicBullet>
  <w:abstractNum w:abstractNumId="0" w15:restartNumberingAfterBreak="0">
    <w:nsid w:val="17071E18"/>
    <w:multiLevelType w:val="hybridMultilevel"/>
    <w:tmpl w:val="533A6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C1AA2"/>
    <w:multiLevelType w:val="hybridMultilevel"/>
    <w:tmpl w:val="0166065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E4"/>
    <w:rsid w:val="00014D5B"/>
    <w:rsid w:val="001872D4"/>
    <w:rsid w:val="001B7867"/>
    <w:rsid w:val="001F2CC1"/>
    <w:rsid w:val="002839E4"/>
    <w:rsid w:val="00286ABC"/>
    <w:rsid w:val="004B2BBA"/>
    <w:rsid w:val="00666B78"/>
    <w:rsid w:val="00794177"/>
    <w:rsid w:val="007D5120"/>
    <w:rsid w:val="00A127D7"/>
    <w:rsid w:val="00A26961"/>
    <w:rsid w:val="00A713A4"/>
    <w:rsid w:val="00A84361"/>
    <w:rsid w:val="00A9692E"/>
    <w:rsid w:val="00BC4EE3"/>
    <w:rsid w:val="00C93CD8"/>
    <w:rsid w:val="00D8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30CBFE77"/>
  <w15:chartTrackingRefBased/>
  <w15:docId w15:val="{DC1968CE-BE34-49F0-BB39-C0631C96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D5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B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3nOZKTE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stolonecity.com/wp-content/uploads/2021/10/1-Belonging-Strategy-Vision-Statement_weba_v2.pdf" TargetMode="External"/><Relationship Id="rId12" Type="http://schemas.openxmlformats.org/officeDocument/2006/relationships/hyperlink" Target="https://www.bristolonecity.com/wp-content/uploads/2021/10/5-Belonging-Strategy-Belonging-in-the-Community_web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stolonecity.com/wp-content/uploads/2021/10/3-Belonging-Strategy-Belonging-in-Education_weba_v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ristolonecity.com/wp-content/uploads/2021/10/4-Belonging-Strategy-Belonging-in-Families_web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stolonecity.com/wp-content/uploads/2021/10/2-Belonging-Strategy-Belonging-from-the-Beginning_weba_v2.pd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Manson</dc:creator>
  <cp:keywords/>
  <dc:description/>
  <cp:lastModifiedBy>Kathleen Manson</cp:lastModifiedBy>
  <cp:revision>5</cp:revision>
  <dcterms:created xsi:type="dcterms:W3CDTF">2021-10-15T13:25:00Z</dcterms:created>
  <dcterms:modified xsi:type="dcterms:W3CDTF">2021-10-15T13:36:00Z</dcterms:modified>
</cp:coreProperties>
</file>